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902" w:rsidRDefault="00B81902" w:rsidP="00B81902">
      <w:pPr>
        <w:rPr>
          <w:highlight w:val="magenta"/>
        </w:rPr>
      </w:pPr>
      <w:r w:rsidRPr="00B81902">
        <w:rPr>
          <w:highlight w:val="magenta"/>
        </w:rPr>
        <w:t xml:space="preserve">Mail d’invitation </w:t>
      </w:r>
      <w:r w:rsidR="00270248">
        <w:rPr>
          <w:highlight w:val="magenta"/>
        </w:rPr>
        <w:t>pour la conférence CARE</w:t>
      </w:r>
    </w:p>
    <w:p w:rsidR="00B81902" w:rsidRDefault="00B81902" w:rsidP="00B81902"/>
    <w:p w:rsidR="00B81902" w:rsidRDefault="00B81902" w:rsidP="00B81902">
      <w:r w:rsidRPr="00B81902">
        <w:rPr>
          <w:u w:val="single"/>
        </w:rPr>
        <w:t>Objet</w:t>
      </w:r>
      <w:r>
        <w:t> : Conférence CARE 15 février 2022 : Centres de référence et de compétence maladies rares, une excellence française à défendre</w:t>
      </w:r>
    </w:p>
    <w:p w:rsidR="00B81902" w:rsidRDefault="00B81902" w:rsidP="00B81902">
      <w:bookmarkStart w:id="0" w:name="_GoBack"/>
      <w:bookmarkEnd w:id="0"/>
    </w:p>
    <w:p w:rsidR="00B81902" w:rsidRDefault="00B81902" w:rsidP="00B81902">
      <w:r>
        <w:t>Bonjour,</w:t>
      </w:r>
    </w:p>
    <w:p w:rsidR="00B81902" w:rsidRDefault="00B81902" w:rsidP="00B81902"/>
    <w:p w:rsidR="00B81902" w:rsidRDefault="00B81902" w:rsidP="00B81902">
      <w:r>
        <w:t>L’Alliance maladies rares, collectif de 240 associations et porte-voix de plus de trois millions de personnes atteintes de maladies rares en France, organise une nouvelle édition de sa conférence CARE, un événement ayant vocation à réunir l’ensemble des parties prenantes pour débattre sur les grands enjeux des maladies rares.</w:t>
      </w:r>
    </w:p>
    <w:p w:rsidR="00B81902" w:rsidRDefault="00B81902" w:rsidP="00B81902"/>
    <w:p w:rsidR="00B81902" w:rsidRDefault="00B81902" w:rsidP="00B81902">
      <w:r>
        <w:t xml:space="preserve">Cette deuxième édition se tiendra en distanciel </w:t>
      </w:r>
      <w:r w:rsidRPr="00B81902">
        <w:t>mardi 15 février</w:t>
      </w:r>
      <w:r>
        <w:t xml:space="preserve"> prochain et permettra d'échanger sur l'excellence de la prise en charge des maladies rares en France.</w:t>
      </w:r>
      <w:r>
        <w:t xml:space="preserve"> </w:t>
      </w:r>
      <w:r>
        <w:t>Associations de malades, professionnels de santé, représentants des instances et de la plateforme maladies rares débattront sur le renforcement de la place et du rôle des centres de référence et de compétence maladies rares.</w:t>
      </w:r>
    </w:p>
    <w:p w:rsidR="00B81902" w:rsidRDefault="00B81902" w:rsidP="00B81902"/>
    <w:p w:rsidR="00B81902" w:rsidRDefault="00B81902" w:rsidP="00B81902">
      <w:r w:rsidRPr="00B81902">
        <w:t xml:space="preserve">Trois tables rondes </w:t>
      </w:r>
      <w:r>
        <w:t>seront consacrées aux</w:t>
      </w:r>
      <w:r w:rsidRPr="00B81902">
        <w:t xml:space="preserve"> critères d’excellence des centres de référence, </w:t>
      </w:r>
      <w:r>
        <w:t xml:space="preserve">à </w:t>
      </w:r>
      <w:r w:rsidRPr="00B81902">
        <w:t xml:space="preserve">la question des financements, </w:t>
      </w:r>
      <w:r>
        <w:t>au</w:t>
      </w:r>
      <w:r w:rsidRPr="00B81902">
        <w:t xml:space="preserve"> renforcement de la coordination et </w:t>
      </w:r>
      <w:r>
        <w:t xml:space="preserve">de </w:t>
      </w:r>
      <w:r w:rsidRPr="00B81902">
        <w:t>la participation des associations à la gouvernance de ces centres.</w:t>
      </w:r>
    </w:p>
    <w:p w:rsidR="00B81902" w:rsidRDefault="00B81902" w:rsidP="00B81902"/>
    <w:p w:rsidR="00B81902" w:rsidRDefault="00B81902" w:rsidP="00B81902">
      <w:r>
        <w:t>Nous vous invitons à y participer</w:t>
      </w:r>
      <w:r>
        <w:t>. Le programme et le lien d’inscription sont disponibles sur le site de l’Alliance maladies rares :</w:t>
      </w:r>
    </w:p>
    <w:p w:rsidR="00B81902" w:rsidRDefault="00B81902" w:rsidP="00B81902">
      <w:hyperlink r:id="rId4" w:history="1">
        <w:r w:rsidRPr="006A61EB">
          <w:rPr>
            <w:rStyle w:val="Lienhypertexte"/>
          </w:rPr>
          <w:t>https://www.alliance-maladies-rares.org/actus/care-15-fevrier-2022-centres-de-reference-et-de-competence-maladies-rares-une-excellence-francaise-a-defendre/</w:t>
        </w:r>
      </w:hyperlink>
    </w:p>
    <w:p w:rsidR="00B81902" w:rsidRDefault="00B81902" w:rsidP="00B81902"/>
    <w:p w:rsidR="000F7041" w:rsidRDefault="000F7041"/>
    <w:sectPr w:rsidR="000F7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02"/>
    <w:rsid w:val="000F7041"/>
    <w:rsid w:val="00270248"/>
    <w:rsid w:val="003B45DF"/>
    <w:rsid w:val="00B81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E678"/>
  <w15:chartTrackingRefBased/>
  <w15:docId w15:val="{38E46C12-BE87-4BEA-9758-02E89807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90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1902"/>
    <w:rPr>
      <w:color w:val="0563C1"/>
      <w:u w:val="single"/>
    </w:rPr>
  </w:style>
  <w:style w:type="character" w:styleId="Mentionnonrsolue">
    <w:name w:val="Unresolved Mention"/>
    <w:basedOn w:val="Policepardfaut"/>
    <w:uiPriority w:val="99"/>
    <w:semiHidden/>
    <w:unhideWhenUsed/>
    <w:rsid w:val="00B81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3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liance-maladies-rares.org/actus/care-15-fevrier-2022-centres-de-reference-et-de-competence-maladies-rares-une-excellence-francaise-a-defend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Thiollet</dc:creator>
  <cp:keywords/>
  <dc:description/>
  <cp:lastModifiedBy>Hélène Thiollet</cp:lastModifiedBy>
  <cp:revision>3</cp:revision>
  <dcterms:created xsi:type="dcterms:W3CDTF">2022-01-31T10:04:00Z</dcterms:created>
  <dcterms:modified xsi:type="dcterms:W3CDTF">2022-01-31T10:15:00Z</dcterms:modified>
</cp:coreProperties>
</file>